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8C6" w:rsidRPr="007508C6" w:rsidRDefault="007508C6" w:rsidP="007508C6">
      <w:pPr>
        <w:jc w:val="center"/>
        <w:rPr>
          <w:rFonts w:cstheme="minorHAnsi"/>
          <w:b/>
          <w:sz w:val="32"/>
          <w:szCs w:val="32"/>
          <w:u w:val="single"/>
          <w:lang w:val="it-IT"/>
        </w:rPr>
      </w:pPr>
      <w:r>
        <w:rPr>
          <w:rFonts w:cstheme="minorHAnsi"/>
          <w:b/>
          <w:sz w:val="32"/>
          <w:szCs w:val="32"/>
          <w:u w:val="single"/>
          <w:lang w:val="it-IT"/>
        </w:rPr>
        <w:t>Attività di drammatizzazione</w:t>
      </w:r>
    </w:p>
    <w:p w:rsidR="007508C6" w:rsidRDefault="007508C6" w:rsidP="007508C6">
      <w:pPr>
        <w:jc w:val="center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>Esempio adatto a ragazzi di fine scuola primaria-inizio secondaria inferiore</w:t>
      </w:r>
    </w:p>
    <w:p w:rsidR="007508C6" w:rsidRDefault="007508C6" w:rsidP="007508C6">
      <w:pPr>
        <w:jc w:val="center"/>
        <w:rPr>
          <w:rFonts w:cstheme="minorHAnsi"/>
          <w:sz w:val="28"/>
          <w:szCs w:val="28"/>
          <w:lang w:val="it-IT"/>
        </w:rPr>
      </w:pPr>
    </w:p>
    <w:p w:rsidR="003F7348" w:rsidRDefault="007508C6" w:rsidP="007508C6">
      <w:p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 xml:space="preserve">L’attività di drammatizzazione è da tempo largamente usata nella scuola, soprattutto in quella primaria e secondaria di primo grado, in quanto ne è nota la valenza didattica e pedagogica. Meno nota è la sua efficacia nel caso dell’educazione ai sentimenti. Non si tratta, infatti, solo degli effetti positivi sulla socializzazione e della creazione e rafforzamento dello spirito di gruppo. </w:t>
      </w:r>
      <w:r w:rsidR="003F7348">
        <w:rPr>
          <w:rFonts w:cstheme="minorHAnsi"/>
          <w:sz w:val="28"/>
          <w:szCs w:val="28"/>
          <w:lang w:val="it-IT"/>
        </w:rPr>
        <w:t>Tale attività infatti agisce</w:t>
      </w:r>
    </w:p>
    <w:p w:rsidR="007508C6" w:rsidRDefault="007508C6" w:rsidP="003F7348">
      <w:pPr>
        <w:pStyle w:val="Paragrafoelenco"/>
        <w:numPr>
          <w:ilvl w:val="0"/>
          <w:numId w:val="1"/>
        </w:numPr>
        <w:jc w:val="both"/>
        <w:rPr>
          <w:rFonts w:cstheme="minorHAnsi"/>
          <w:sz w:val="28"/>
          <w:szCs w:val="28"/>
          <w:lang w:val="it-IT"/>
        </w:rPr>
      </w:pPr>
      <w:r w:rsidRPr="003F7348">
        <w:rPr>
          <w:rFonts w:cstheme="minorHAnsi"/>
          <w:sz w:val="28"/>
          <w:szCs w:val="28"/>
          <w:lang w:val="it-IT"/>
        </w:rPr>
        <w:t xml:space="preserve">sulla acquisizione e </w:t>
      </w:r>
      <w:r w:rsidR="003F7348" w:rsidRPr="003F7348">
        <w:rPr>
          <w:rFonts w:cstheme="minorHAnsi"/>
          <w:sz w:val="28"/>
          <w:szCs w:val="28"/>
          <w:lang w:val="it-IT"/>
        </w:rPr>
        <w:t xml:space="preserve">sul </w:t>
      </w:r>
      <w:r w:rsidRPr="003F7348">
        <w:rPr>
          <w:rFonts w:cstheme="minorHAnsi"/>
          <w:sz w:val="28"/>
          <w:szCs w:val="28"/>
          <w:lang w:val="it-IT"/>
        </w:rPr>
        <w:t xml:space="preserve">miglioramento </w:t>
      </w:r>
      <w:r w:rsidR="003F7348" w:rsidRPr="003F7348">
        <w:rPr>
          <w:rFonts w:cstheme="minorHAnsi"/>
          <w:sz w:val="28"/>
          <w:szCs w:val="28"/>
          <w:lang w:val="it-IT"/>
        </w:rPr>
        <w:t xml:space="preserve">della consapevolezza delle proprie emozioni </w:t>
      </w:r>
    </w:p>
    <w:p w:rsidR="003F7348" w:rsidRDefault="003F7348" w:rsidP="003F7348">
      <w:pPr>
        <w:pStyle w:val="Paragrafoelenco"/>
        <w:numPr>
          <w:ilvl w:val="0"/>
          <w:numId w:val="1"/>
        </w:num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>sullo sviluppo dei sentimenti</w:t>
      </w:r>
    </w:p>
    <w:p w:rsidR="003F7348" w:rsidRDefault="003F7348" w:rsidP="003F7348">
      <w:pPr>
        <w:pStyle w:val="Paragrafoelenco"/>
        <w:numPr>
          <w:ilvl w:val="0"/>
          <w:numId w:val="1"/>
        </w:num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>sull’acquisizione di strumenti per la gestione delle relazioni.</w:t>
      </w:r>
    </w:p>
    <w:p w:rsidR="003F7348" w:rsidRDefault="003F7348" w:rsidP="003F7348">
      <w:p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 xml:space="preserve">È di fondamentale importanza, a questo scopo, </w:t>
      </w:r>
    </w:p>
    <w:p w:rsidR="003F7348" w:rsidRDefault="003F7348" w:rsidP="003F7348">
      <w:pPr>
        <w:pStyle w:val="Paragrafoelenco"/>
        <w:numPr>
          <w:ilvl w:val="0"/>
          <w:numId w:val="2"/>
        </w:numPr>
        <w:jc w:val="both"/>
        <w:rPr>
          <w:rFonts w:cstheme="minorHAnsi"/>
          <w:sz w:val="28"/>
          <w:szCs w:val="28"/>
          <w:lang w:val="it-IT"/>
        </w:rPr>
      </w:pPr>
      <w:r w:rsidRPr="003F7348">
        <w:rPr>
          <w:rFonts w:cstheme="minorHAnsi"/>
          <w:b/>
          <w:sz w:val="28"/>
          <w:szCs w:val="28"/>
          <w:lang w:val="it-IT"/>
        </w:rPr>
        <w:t>non</w:t>
      </w:r>
      <w:r w:rsidRPr="003F7348">
        <w:rPr>
          <w:rFonts w:cstheme="minorHAnsi"/>
          <w:sz w:val="28"/>
          <w:szCs w:val="28"/>
          <w:lang w:val="it-IT"/>
        </w:rPr>
        <w:t xml:space="preserve"> fornire copioni o battute già fissate</w:t>
      </w:r>
    </w:p>
    <w:p w:rsidR="003F7348" w:rsidRDefault="003F7348" w:rsidP="003F7348">
      <w:pPr>
        <w:pStyle w:val="Paragrafoelenco"/>
        <w:numPr>
          <w:ilvl w:val="0"/>
          <w:numId w:val="2"/>
        </w:num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 xml:space="preserve">sviluppare </w:t>
      </w:r>
      <w:r w:rsidRPr="003F7348">
        <w:rPr>
          <w:rFonts w:cstheme="minorHAnsi"/>
          <w:b/>
          <w:sz w:val="28"/>
          <w:szCs w:val="28"/>
          <w:lang w:val="it-IT"/>
        </w:rPr>
        <w:t>l’azione teatrale</w:t>
      </w:r>
      <w:r>
        <w:rPr>
          <w:rFonts w:cstheme="minorHAnsi"/>
          <w:b/>
          <w:sz w:val="28"/>
          <w:szCs w:val="28"/>
          <w:lang w:val="it-IT"/>
        </w:rPr>
        <w:t xml:space="preserve">, </w:t>
      </w:r>
      <w:r>
        <w:rPr>
          <w:rFonts w:cstheme="minorHAnsi"/>
          <w:sz w:val="28"/>
          <w:szCs w:val="28"/>
          <w:lang w:val="it-IT"/>
        </w:rPr>
        <w:t>favorire il movimento, il travestimento, la mimesi delle espressioni facciali e posturali dei personaggi.</w:t>
      </w:r>
    </w:p>
    <w:p w:rsidR="003F7348" w:rsidRDefault="003F7348" w:rsidP="003F7348">
      <w:p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 xml:space="preserve">L’esempio che portiamo è tratto dal romanzo </w:t>
      </w:r>
      <w:r w:rsidRPr="008D743C">
        <w:rPr>
          <w:rFonts w:cstheme="minorHAnsi"/>
          <w:b/>
          <w:sz w:val="28"/>
          <w:szCs w:val="28"/>
          <w:lang w:val="it-IT"/>
        </w:rPr>
        <w:t>“Momo”</w:t>
      </w:r>
      <w:r>
        <w:rPr>
          <w:rFonts w:cstheme="minorHAnsi"/>
          <w:sz w:val="28"/>
          <w:szCs w:val="28"/>
          <w:lang w:val="it-IT"/>
        </w:rPr>
        <w:t xml:space="preserve"> di Michael </w:t>
      </w:r>
      <w:proofErr w:type="spellStart"/>
      <w:r>
        <w:rPr>
          <w:rFonts w:cstheme="minorHAnsi"/>
          <w:sz w:val="28"/>
          <w:szCs w:val="28"/>
          <w:lang w:val="it-IT"/>
        </w:rPr>
        <w:t>Ende</w:t>
      </w:r>
      <w:proofErr w:type="spellEnd"/>
      <w:r>
        <w:rPr>
          <w:rFonts w:cstheme="minorHAnsi"/>
          <w:sz w:val="28"/>
          <w:szCs w:val="28"/>
          <w:lang w:val="it-IT"/>
        </w:rPr>
        <w:t xml:space="preserve">. </w:t>
      </w:r>
      <w:r w:rsidR="008D743C">
        <w:rPr>
          <w:rFonts w:cstheme="minorHAnsi"/>
          <w:sz w:val="28"/>
          <w:szCs w:val="28"/>
          <w:lang w:val="it-IT"/>
        </w:rPr>
        <w:t>A seconda della propr</w:t>
      </w:r>
      <w:r>
        <w:rPr>
          <w:rFonts w:cstheme="minorHAnsi"/>
          <w:sz w:val="28"/>
          <w:szCs w:val="28"/>
          <w:lang w:val="it-IT"/>
        </w:rPr>
        <w:t>ia programmazione si possono effettuare scelte diverse. Ad esempio per i ragazzi più grandi sarà possibile utilizzare la lettura integrale e mettere in scena l’intera trama, mentre per i più piccoli si potrà raccontare la trama e leggere solo brani selezionati</w:t>
      </w:r>
      <w:r w:rsidR="008D743C">
        <w:rPr>
          <w:rFonts w:cstheme="minorHAnsi"/>
          <w:sz w:val="28"/>
          <w:szCs w:val="28"/>
          <w:lang w:val="it-IT"/>
        </w:rPr>
        <w:t xml:space="preserve">. Infine, naturalmente, come per qualunque testo, si potrà studiare e utilizzare solo un brano. </w:t>
      </w:r>
    </w:p>
    <w:p w:rsidR="008D743C" w:rsidRDefault="00FE39D9" w:rsidP="003F7348">
      <w:p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>Dopo la descrizione dell’attività</w:t>
      </w:r>
      <w:r w:rsidR="008D743C">
        <w:rPr>
          <w:rFonts w:cstheme="minorHAnsi"/>
          <w:sz w:val="28"/>
          <w:szCs w:val="28"/>
          <w:lang w:val="it-IT"/>
        </w:rPr>
        <w:t xml:space="preserve"> è possibile </w:t>
      </w:r>
      <w:r w:rsidR="008D743C" w:rsidRPr="00C312EE">
        <w:rPr>
          <w:rFonts w:cstheme="minorHAnsi"/>
          <w:b/>
          <w:sz w:val="28"/>
          <w:szCs w:val="28"/>
          <w:lang w:val="it-IT"/>
        </w:rPr>
        <w:t>leggere il brano-stimolo</w:t>
      </w:r>
      <w:r w:rsidR="008D743C">
        <w:rPr>
          <w:rFonts w:cstheme="minorHAnsi"/>
          <w:sz w:val="28"/>
          <w:szCs w:val="28"/>
          <w:lang w:val="it-IT"/>
        </w:rPr>
        <w:t xml:space="preserve"> per l’attività suggerita.</w:t>
      </w:r>
    </w:p>
    <w:p w:rsidR="008D743C" w:rsidRDefault="008D743C" w:rsidP="003F7348">
      <w:p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 xml:space="preserve">Si tratta di un gioco che Momo (una ragazzina di poco più di dieci anni) fa con i suoi amici. Immaginano di stare a bordo della nave </w:t>
      </w:r>
      <w:r w:rsidRPr="008D743C">
        <w:rPr>
          <w:rFonts w:cstheme="minorHAnsi"/>
          <w:i/>
          <w:sz w:val="28"/>
          <w:szCs w:val="28"/>
          <w:lang w:val="it-IT"/>
        </w:rPr>
        <w:t>Argo</w:t>
      </w:r>
      <w:r>
        <w:rPr>
          <w:rFonts w:cstheme="minorHAnsi"/>
          <w:i/>
          <w:sz w:val="28"/>
          <w:szCs w:val="28"/>
          <w:lang w:val="it-IT"/>
        </w:rPr>
        <w:t xml:space="preserve">, </w:t>
      </w:r>
      <w:r>
        <w:rPr>
          <w:rFonts w:cstheme="minorHAnsi"/>
          <w:sz w:val="28"/>
          <w:szCs w:val="28"/>
          <w:lang w:val="it-IT"/>
        </w:rPr>
        <w:t xml:space="preserve">e di avere una missione speciale: sconfiggere un “mostro marino”, un fantomatico </w:t>
      </w:r>
      <w:proofErr w:type="spellStart"/>
      <w:r w:rsidRPr="008D743C">
        <w:rPr>
          <w:rFonts w:cstheme="minorHAnsi"/>
          <w:i/>
          <w:sz w:val="28"/>
          <w:szCs w:val="28"/>
          <w:lang w:val="it-IT"/>
        </w:rPr>
        <w:t>Gommelasticum</w:t>
      </w:r>
      <w:proofErr w:type="spellEnd"/>
      <w:r>
        <w:rPr>
          <w:rFonts w:cstheme="minorHAnsi"/>
          <w:i/>
          <w:sz w:val="28"/>
          <w:szCs w:val="28"/>
          <w:lang w:val="it-IT"/>
        </w:rPr>
        <w:t xml:space="preserve">, </w:t>
      </w:r>
      <w:r>
        <w:rPr>
          <w:rFonts w:cstheme="minorHAnsi"/>
          <w:sz w:val="28"/>
          <w:szCs w:val="28"/>
          <w:lang w:val="it-IT"/>
        </w:rPr>
        <w:t xml:space="preserve">vortice vivente e </w:t>
      </w:r>
      <w:proofErr w:type="spellStart"/>
      <w:r>
        <w:rPr>
          <w:rFonts w:cstheme="minorHAnsi"/>
          <w:sz w:val="28"/>
          <w:szCs w:val="28"/>
          <w:lang w:val="it-IT"/>
        </w:rPr>
        <w:t>distruttivissimo</w:t>
      </w:r>
      <w:proofErr w:type="spellEnd"/>
      <w:r>
        <w:rPr>
          <w:rFonts w:cstheme="minorHAnsi"/>
          <w:sz w:val="28"/>
          <w:szCs w:val="28"/>
          <w:lang w:val="it-IT"/>
        </w:rPr>
        <w:t xml:space="preserve">, un uragano generatore di uragani. Nel gioco ogni bambino ha un ruolo preciso nella navigazione: c’è il professore, l’assistente, il capitano, il nocchiero, l’indigena che parla una lingua compresa solo dal professore, marinai ecc. </w:t>
      </w:r>
      <w:r w:rsidR="00FE39D9">
        <w:rPr>
          <w:rFonts w:cstheme="minorHAnsi"/>
          <w:sz w:val="28"/>
          <w:szCs w:val="28"/>
          <w:lang w:val="it-IT"/>
        </w:rPr>
        <w:t xml:space="preserve">La navigazione è difficile e pericolosa e, quando arrivano in vista del mostro, il terrore è grande. La missione può fallire. Sparano al vortice col cannone, ma senza risultato. Chi risolve il problema è l’indigena </w:t>
      </w:r>
      <w:proofErr w:type="spellStart"/>
      <w:r w:rsidR="00FE39D9">
        <w:rPr>
          <w:rFonts w:cstheme="minorHAnsi"/>
          <w:sz w:val="28"/>
          <w:szCs w:val="28"/>
          <w:lang w:val="it-IT"/>
        </w:rPr>
        <w:t>Momosan</w:t>
      </w:r>
      <w:proofErr w:type="spellEnd"/>
      <w:r w:rsidR="00FE39D9">
        <w:rPr>
          <w:rFonts w:cstheme="minorHAnsi"/>
          <w:sz w:val="28"/>
          <w:szCs w:val="28"/>
          <w:lang w:val="it-IT"/>
        </w:rPr>
        <w:t xml:space="preserve">: conosce un antichissimo canto per addormentare l’uragano. Piano piano comincia a cantarlo, tutto l’equipaggio la segue e il </w:t>
      </w:r>
      <w:proofErr w:type="spellStart"/>
      <w:r w:rsidR="00FE39D9" w:rsidRPr="00FE39D9">
        <w:rPr>
          <w:rFonts w:cstheme="minorHAnsi"/>
          <w:i/>
          <w:sz w:val="28"/>
          <w:szCs w:val="28"/>
          <w:lang w:val="it-IT"/>
        </w:rPr>
        <w:t>Gommelasticum</w:t>
      </w:r>
      <w:proofErr w:type="spellEnd"/>
      <w:r w:rsidR="00FE39D9">
        <w:rPr>
          <w:rFonts w:cstheme="minorHAnsi"/>
          <w:sz w:val="28"/>
          <w:szCs w:val="28"/>
          <w:lang w:val="it-IT"/>
        </w:rPr>
        <w:t xml:space="preserve"> sparisce, la tempesta si placa.</w:t>
      </w:r>
    </w:p>
    <w:p w:rsidR="00FE39D9" w:rsidRDefault="00FE39D9" w:rsidP="003F7348">
      <w:p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 xml:space="preserve">Il brano va letto bene, </w:t>
      </w:r>
      <w:r w:rsidR="003C3FE3">
        <w:rPr>
          <w:rFonts w:cstheme="minorHAnsi"/>
          <w:sz w:val="28"/>
          <w:szCs w:val="28"/>
          <w:lang w:val="it-IT"/>
        </w:rPr>
        <w:t xml:space="preserve">più di una volta, </w:t>
      </w:r>
      <w:r>
        <w:rPr>
          <w:rFonts w:cstheme="minorHAnsi"/>
          <w:sz w:val="28"/>
          <w:szCs w:val="28"/>
          <w:lang w:val="it-IT"/>
        </w:rPr>
        <w:t>arricchendolo di immagini e suggestioni, cercando di individuare e/o immaginare i caratteri fisici e psicologici dei personaggi, che gli alunni dovranno poi impersonare</w:t>
      </w:r>
      <w:r w:rsidR="003C3FE3">
        <w:rPr>
          <w:rFonts w:cstheme="minorHAnsi"/>
          <w:sz w:val="28"/>
          <w:szCs w:val="28"/>
          <w:lang w:val="it-IT"/>
        </w:rPr>
        <w:t xml:space="preserve">. Ogni alunno-personaggio a questo punto sarà consapevole del suo </w:t>
      </w:r>
      <w:r w:rsidR="003C3FE3" w:rsidRPr="00C312EE">
        <w:rPr>
          <w:rFonts w:cstheme="minorHAnsi"/>
          <w:b/>
          <w:sz w:val="28"/>
          <w:szCs w:val="28"/>
          <w:lang w:val="it-IT"/>
        </w:rPr>
        <w:t>ruolo</w:t>
      </w:r>
      <w:r w:rsidR="003C3FE3">
        <w:rPr>
          <w:rFonts w:cstheme="minorHAnsi"/>
          <w:sz w:val="28"/>
          <w:szCs w:val="28"/>
          <w:lang w:val="it-IT"/>
        </w:rPr>
        <w:t xml:space="preserve">, delle sue caratteristiche, di quali azioni deve compiere, ma dovrà improvvisare le battute. Non è molto dissimile dai giochi che già si fanno normalmente da bambini (“facciamo che io ero…”). </w:t>
      </w:r>
      <w:r w:rsidR="003C3FE3" w:rsidRPr="003C3FE3">
        <w:rPr>
          <w:rFonts w:cstheme="minorHAnsi"/>
          <w:sz w:val="28"/>
          <w:szCs w:val="28"/>
          <w:lang w:val="it-IT"/>
        </w:rPr>
        <w:t xml:space="preserve">Si giocherà quindi il gioco. Nel brano </w:t>
      </w:r>
      <w:proofErr w:type="spellStart"/>
      <w:r w:rsidR="003C3FE3" w:rsidRPr="003C3FE3">
        <w:rPr>
          <w:rFonts w:cstheme="minorHAnsi"/>
          <w:sz w:val="28"/>
          <w:szCs w:val="28"/>
          <w:lang w:val="it-IT"/>
        </w:rPr>
        <w:t>Momosan</w:t>
      </w:r>
      <w:proofErr w:type="spellEnd"/>
      <w:r w:rsidR="003C3FE3" w:rsidRPr="003C3FE3">
        <w:rPr>
          <w:rFonts w:cstheme="minorHAnsi"/>
          <w:sz w:val="28"/>
          <w:szCs w:val="28"/>
          <w:lang w:val="it-IT"/>
        </w:rPr>
        <w:t xml:space="preserve"> parla una lingua sconosciuta. Sarà bene lasciare gli alunni (chi farà </w:t>
      </w:r>
      <w:proofErr w:type="spellStart"/>
      <w:r w:rsidR="003C3FE3" w:rsidRPr="003C3FE3">
        <w:rPr>
          <w:rFonts w:cstheme="minorHAnsi"/>
          <w:sz w:val="28"/>
          <w:szCs w:val="28"/>
          <w:lang w:val="it-IT"/>
        </w:rPr>
        <w:t>Momosan</w:t>
      </w:r>
      <w:proofErr w:type="spellEnd"/>
      <w:r w:rsidR="003C3FE3" w:rsidRPr="003C3FE3">
        <w:rPr>
          <w:rFonts w:cstheme="minorHAnsi"/>
          <w:sz w:val="28"/>
          <w:szCs w:val="28"/>
          <w:lang w:val="it-IT"/>
        </w:rPr>
        <w:t xml:space="preserve">, chi farà il </w:t>
      </w:r>
      <w:r w:rsidR="003C3FE3" w:rsidRPr="003C3FE3">
        <w:rPr>
          <w:rFonts w:cstheme="minorHAnsi"/>
          <w:sz w:val="28"/>
          <w:szCs w:val="28"/>
          <w:lang w:val="it-IT"/>
        </w:rPr>
        <w:lastRenderedPageBreak/>
        <w:t xml:space="preserve">professore ed eventualmente anche qualcun altro che può essere coinvolto) liberi di </w:t>
      </w:r>
      <w:r w:rsidR="003C3FE3" w:rsidRPr="00C312EE">
        <w:rPr>
          <w:rFonts w:cstheme="minorHAnsi"/>
          <w:b/>
          <w:sz w:val="28"/>
          <w:szCs w:val="28"/>
          <w:lang w:val="it-IT"/>
        </w:rPr>
        <w:t>inventare</w:t>
      </w:r>
      <w:r w:rsidR="003C3FE3" w:rsidRPr="003C3FE3">
        <w:rPr>
          <w:rFonts w:cstheme="minorHAnsi"/>
          <w:sz w:val="28"/>
          <w:szCs w:val="28"/>
          <w:lang w:val="it-IT"/>
        </w:rPr>
        <w:t xml:space="preserve"> le parole. È un gioco divertente e utilissimo: si verifica l’importanza dell’intonazione e della mimica nella comunicazione, si recupera la creatività nell’uso dei fonemi, si sperimenta l’uso di volumi e timbri diversi.</w:t>
      </w:r>
      <w:r w:rsidR="003C3FE3">
        <w:rPr>
          <w:rFonts w:cstheme="minorHAnsi"/>
          <w:sz w:val="28"/>
          <w:szCs w:val="28"/>
          <w:lang w:val="it-IT"/>
        </w:rPr>
        <w:t xml:space="preserve"> </w:t>
      </w:r>
      <w:r w:rsidR="00BE5145">
        <w:rPr>
          <w:rFonts w:cstheme="minorHAnsi"/>
          <w:sz w:val="28"/>
          <w:szCs w:val="28"/>
          <w:lang w:val="it-IT"/>
        </w:rPr>
        <w:t>È bene che i ruoli non siano fissi, ma che le alunne e gli alunni possano sperimentare diversi ruoli.</w:t>
      </w:r>
    </w:p>
    <w:p w:rsidR="003C3FE3" w:rsidRDefault="003C3FE3" w:rsidP="003F7348">
      <w:p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 xml:space="preserve">Il punto centrale del gioco è </w:t>
      </w:r>
      <w:r w:rsidRPr="00C312EE">
        <w:rPr>
          <w:rFonts w:cstheme="minorHAnsi"/>
          <w:b/>
          <w:sz w:val="28"/>
          <w:szCs w:val="28"/>
          <w:lang w:val="it-IT"/>
        </w:rPr>
        <w:t>come gestire le nostre paure</w:t>
      </w:r>
      <w:r>
        <w:rPr>
          <w:rFonts w:cstheme="minorHAnsi"/>
          <w:sz w:val="28"/>
          <w:szCs w:val="28"/>
          <w:lang w:val="it-IT"/>
        </w:rPr>
        <w:t>. Dopo il primo “gioco” ci sarà un’attività di approfondimento in cui ci si chiederà quali sono le nostre paure più grandi</w:t>
      </w:r>
      <w:r w:rsidR="00DB6B7D">
        <w:rPr>
          <w:rFonts w:cstheme="minorHAnsi"/>
          <w:sz w:val="28"/>
          <w:szCs w:val="28"/>
          <w:lang w:val="it-IT"/>
        </w:rPr>
        <w:t xml:space="preserve">. </w:t>
      </w:r>
      <w:r w:rsidR="00C312EE">
        <w:rPr>
          <w:rFonts w:cstheme="minorHAnsi"/>
          <w:sz w:val="28"/>
          <w:szCs w:val="28"/>
          <w:lang w:val="it-IT"/>
        </w:rPr>
        <w:t>A questo punto si può</w:t>
      </w:r>
      <w:r w:rsidR="00DB6B7D">
        <w:rPr>
          <w:rFonts w:cstheme="minorHAnsi"/>
          <w:sz w:val="28"/>
          <w:szCs w:val="28"/>
          <w:lang w:val="it-IT"/>
        </w:rPr>
        <w:t xml:space="preserve"> usare la scrittura libera, ma può andare bene anche un </w:t>
      </w:r>
      <w:proofErr w:type="spellStart"/>
      <w:r w:rsidR="00DB6B7D" w:rsidRPr="00DB6B7D">
        <w:rPr>
          <w:rFonts w:cstheme="minorHAnsi"/>
          <w:i/>
          <w:sz w:val="28"/>
          <w:szCs w:val="28"/>
          <w:lang w:val="it-IT"/>
        </w:rPr>
        <w:t>circle</w:t>
      </w:r>
      <w:proofErr w:type="spellEnd"/>
      <w:r w:rsidR="00DB6B7D" w:rsidRPr="00DB6B7D">
        <w:rPr>
          <w:rFonts w:cstheme="minorHAnsi"/>
          <w:i/>
          <w:sz w:val="28"/>
          <w:szCs w:val="28"/>
          <w:lang w:val="it-IT"/>
        </w:rPr>
        <w:t xml:space="preserve"> time</w:t>
      </w:r>
      <w:r w:rsidR="00DB6B7D">
        <w:rPr>
          <w:rFonts w:cstheme="minorHAnsi"/>
          <w:sz w:val="28"/>
          <w:szCs w:val="28"/>
          <w:lang w:val="it-IT"/>
        </w:rPr>
        <w:t xml:space="preserve"> o un semplice racconto orale. Si tratta di un tema difficile ed è particolarmente importante che nessuno si senta costretto, pressato o, peggio, giudicato. Si può quindi fare se già abbiamo creato in classe un ambiente accogliente e solidale, se già è chiara a tutti la possibilità di esprimere le proprie emozioni o di raccontare episodi autobiografici senza la paura del giudizio. Se questa possibilità è chiara in primis all’insegnante.</w:t>
      </w:r>
    </w:p>
    <w:p w:rsidR="00DB6B7D" w:rsidRDefault="00DB6B7D" w:rsidP="003F7348">
      <w:p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 xml:space="preserve">Come si esorcizza una paura? Con una </w:t>
      </w:r>
      <w:r w:rsidRPr="00C312EE">
        <w:rPr>
          <w:rFonts w:cstheme="minorHAnsi"/>
          <w:b/>
          <w:sz w:val="28"/>
          <w:szCs w:val="28"/>
          <w:lang w:val="it-IT"/>
        </w:rPr>
        <w:t>ninna nanna cantata insieme</w:t>
      </w:r>
      <w:r>
        <w:rPr>
          <w:rFonts w:cstheme="minorHAnsi"/>
          <w:sz w:val="28"/>
          <w:szCs w:val="28"/>
          <w:lang w:val="it-IT"/>
        </w:rPr>
        <w:t xml:space="preserve">. Questa è l’esperienza emotiva </w:t>
      </w:r>
      <w:r w:rsidR="00C312EE">
        <w:rPr>
          <w:rFonts w:cstheme="minorHAnsi"/>
          <w:sz w:val="28"/>
          <w:szCs w:val="28"/>
          <w:lang w:val="it-IT"/>
        </w:rPr>
        <w:t xml:space="preserve">principale </w:t>
      </w:r>
      <w:r>
        <w:rPr>
          <w:rFonts w:cstheme="minorHAnsi"/>
          <w:sz w:val="28"/>
          <w:szCs w:val="28"/>
          <w:lang w:val="it-IT"/>
        </w:rPr>
        <w:t>che si simulerà nel gioco.</w:t>
      </w:r>
    </w:p>
    <w:p w:rsidR="00DB6B7D" w:rsidRDefault="00DB6B7D" w:rsidP="003F7348">
      <w:p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>La classe sarà quindi coinvolta nell’invenzione della ninna nanna. I ragazzi potranno proporre canzoni che amano, che trovano adatte, modificando il testo</w:t>
      </w:r>
      <w:r w:rsidR="00BE5145">
        <w:rPr>
          <w:rFonts w:cstheme="minorHAnsi"/>
          <w:sz w:val="28"/>
          <w:szCs w:val="28"/>
          <w:lang w:val="it-IT"/>
        </w:rPr>
        <w:t xml:space="preserve">. Ciascuno dovrà pensare alla propria principale paura, immaginare che abbia la forma di un uragano, di un vortice. Sarebbe importante arrivare ad una canzone con un motivo e un testo condivisi, su cui tutto il gruppo concorda. Per quanto riguarda il testo l’insegnante potrà anche “cucire” parole o frasi, in modo che contenga il contributo di tutti, nessuno escluso. Poi la canzone sarà cantata insieme, immaginando il vortice che mano a mano rallenta e lentamente si inabissa. </w:t>
      </w:r>
    </w:p>
    <w:p w:rsidR="00DB6B7D" w:rsidRDefault="00DB6B7D" w:rsidP="003F7348">
      <w:pPr>
        <w:jc w:val="both"/>
        <w:rPr>
          <w:rFonts w:cstheme="minorHAnsi"/>
          <w:sz w:val="28"/>
          <w:szCs w:val="28"/>
          <w:lang w:val="it-IT"/>
        </w:rPr>
      </w:pPr>
      <w:r w:rsidRPr="00DB6B7D">
        <w:rPr>
          <w:rFonts w:cstheme="minorHAnsi"/>
          <w:sz w:val="28"/>
          <w:szCs w:val="28"/>
          <w:lang w:val="it-IT"/>
        </w:rPr>
        <w:t xml:space="preserve">Se si vuole </w:t>
      </w:r>
      <w:r w:rsidR="00BE5145">
        <w:rPr>
          <w:rFonts w:cstheme="minorHAnsi"/>
          <w:sz w:val="28"/>
          <w:szCs w:val="28"/>
          <w:lang w:val="it-IT"/>
        </w:rPr>
        <w:t xml:space="preserve">si può </w:t>
      </w:r>
      <w:r w:rsidRPr="00DB6B7D">
        <w:rPr>
          <w:rFonts w:cstheme="minorHAnsi"/>
          <w:sz w:val="28"/>
          <w:szCs w:val="28"/>
          <w:lang w:val="it-IT"/>
        </w:rPr>
        <w:t>portare l’attività di drammatizzazione a maggiore compiutezza</w:t>
      </w:r>
      <w:r w:rsidR="00BE5145">
        <w:rPr>
          <w:rFonts w:cstheme="minorHAnsi"/>
          <w:sz w:val="28"/>
          <w:szCs w:val="28"/>
          <w:lang w:val="it-IT"/>
        </w:rPr>
        <w:t>. A questo punto i ruoli verranno scelti/assegnati e si faranno delle prove (sempre mantenendo l'improvvisazione delle battute). S</w:t>
      </w:r>
      <w:r w:rsidRPr="00DB6B7D">
        <w:rPr>
          <w:rFonts w:cstheme="minorHAnsi"/>
          <w:sz w:val="28"/>
          <w:szCs w:val="28"/>
          <w:lang w:val="it-IT"/>
        </w:rPr>
        <w:t>i disegneranno e costruiranno scene (vele,</w:t>
      </w:r>
      <w:r w:rsidR="00BE5145">
        <w:rPr>
          <w:rFonts w:cstheme="minorHAnsi"/>
          <w:sz w:val="28"/>
          <w:szCs w:val="28"/>
          <w:lang w:val="it-IT"/>
        </w:rPr>
        <w:t xml:space="preserve"> </w:t>
      </w:r>
      <w:r w:rsidRPr="00DB6B7D">
        <w:rPr>
          <w:rFonts w:cstheme="minorHAnsi"/>
          <w:sz w:val="28"/>
          <w:szCs w:val="28"/>
          <w:lang w:val="it-IT"/>
        </w:rPr>
        <w:t>mare ecc.), attrezzi (timone, binocolo, cannone ecc.), piccoli oggetti-costume (cappelli, scafandri ecc.).</w:t>
      </w:r>
      <w:r w:rsidR="00BE5145">
        <w:rPr>
          <w:rFonts w:cstheme="minorHAnsi"/>
          <w:sz w:val="28"/>
          <w:szCs w:val="28"/>
          <w:lang w:val="it-IT"/>
        </w:rPr>
        <w:t xml:space="preserve"> </w:t>
      </w:r>
    </w:p>
    <w:p w:rsidR="00C312EE" w:rsidRDefault="00BE5145" w:rsidP="003F7348">
      <w:pPr>
        <w:jc w:val="both"/>
        <w:rPr>
          <w:rFonts w:cstheme="minorHAnsi"/>
          <w:sz w:val="28"/>
          <w:szCs w:val="28"/>
          <w:lang w:val="it-IT"/>
        </w:rPr>
      </w:pPr>
      <w:r>
        <w:rPr>
          <w:rFonts w:cstheme="minorHAnsi"/>
          <w:sz w:val="28"/>
          <w:szCs w:val="28"/>
          <w:lang w:val="it-IT"/>
        </w:rPr>
        <w:t xml:space="preserve">Questa attività di educazione ai sentimenti include: </w:t>
      </w:r>
    </w:p>
    <w:p w:rsidR="00C312EE" w:rsidRDefault="00BE5145" w:rsidP="00C312EE">
      <w:pPr>
        <w:pStyle w:val="Paragrafoelenco"/>
        <w:numPr>
          <w:ilvl w:val="0"/>
          <w:numId w:val="3"/>
        </w:numPr>
        <w:jc w:val="both"/>
        <w:rPr>
          <w:rFonts w:cstheme="minorHAnsi"/>
          <w:sz w:val="28"/>
          <w:szCs w:val="28"/>
          <w:lang w:val="it-IT"/>
        </w:rPr>
      </w:pPr>
      <w:r w:rsidRPr="00C312EE">
        <w:rPr>
          <w:rFonts w:cstheme="minorHAnsi"/>
          <w:sz w:val="28"/>
          <w:szCs w:val="28"/>
          <w:lang w:val="it-IT"/>
        </w:rPr>
        <w:t>lettura e comprensione d</w:t>
      </w:r>
      <w:r w:rsidR="00C312EE">
        <w:rPr>
          <w:rFonts w:cstheme="minorHAnsi"/>
          <w:sz w:val="28"/>
          <w:szCs w:val="28"/>
          <w:lang w:val="it-IT"/>
        </w:rPr>
        <w:t>e</w:t>
      </w:r>
      <w:r w:rsidRPr="00C312EE">
        <w:rPr>
          <w:rFonts w:cstheme="minorHAnsi"/>
          <w:sz w:val="28"/>
          <w:szCs w:val="28"/>
          <w:lang w:val="it-IT"/>
        </w:rPr>
        <w:t xml:space="preserve">l testo, </w:t>
      </w:r>
    </w:p>
    <w:p w:rsidR="00C312EE" w:rsidRDefault="00BE5145" w:rsidP="00C312EE">
      <w:pPr>
        <w:pStyle w:val="Paragrafoelenco"/>
        <w:numPr>
          <w:ilvl w:val="0"/>
          <w:numId w:val="3"/>
        </w:numPr>
        <w:jc w:val="both"/>
        <w:rPr>
          <w:rFonts w:cstheme="minorHAnsi"/>
          <w:sz w:val="28"/>
          <w:szCs w:val="28"/>
          <w:lang w:val="it-IT"/>
        </w:rPr>
      </w:pPr>
      <w:r w:rsidRPr="00C312EE">
        <w:rPr>
          <w:rFonts w:cstheme="minorHAnsi"/>
          <w:sz w:val="28"/>
          <w:szCs w:val="28"/>
          <w:lang w:val="it-IT"/>
        </w:rPr>
        <w:t xml:space="preserve">analisi del personaggio, </w:t>
      </w:r>
    </w:p>
    <w:p w:rsidR="00C312EE" w:rsidRDefault="00BE5145" w:rsidP="00C312EE">
      <w:pPr>
        <w:pStyle w:val="Paragrafoelenco"/>
        <w:numPr>
          <w:ilvl w:val="0"/>
          <w:numId w:val="3"/>
        </w:numPr>
        <w:jc w:val="both"/>
        <w:rPr>
          <w:rFonts w:cstheme="minorHAnsi"/>
          <w:sz w:val="28"/>
          <w:szCs w:val="28"/>
          <w:lang w:val="it-IT"/>
        </w:rPr>
      </w:pPr>
      <w:r w:rsidRPr="00C312EE">
        <w:rPr>
          <w:rFonts w:cstheme="minorHAnsi"/>
          <w:sz w:val="28"/>
          <w:szCs w:val="28"/>
          <w:lang w:val="it-IT"/>
        </w:rPr>
        <w:t xml:space="preserve">scrittura, </w:t>
      </w:r>
    </w:p>
    <w:p w:rsidR="00C312EE" w:rsidRDefault="00BE5145" w:rsidP="00C312EE">
      <w:pPr>
        <w:pStyle w:val="Paragrafoelenco"/>
        <w:numPr>
          <w:ilvl w:val="0"/>
          <w:numId w:val="3"/>
        </w:numPr>
        <w:jc w:val="both"/>
        <w:rPr>
          <w:rFonts w:cstheme="minorHAnsi"/>
          <w:sz w:val="28"/>
          <w:szCs w:val="28"/>
          <w:lang w:val="it-IT"/>
        </w:rPr>
      </w:pPr>
      <w:r w:rsidRPr="00C312EE">
        <w:rPr>
          <w:rFonts w:cstheme="minorHAnsi"/>
          <w:sz w:val="28"/>
          <w:szCs w:val="28"/>
          <w:lang w:val="it-IT"/>
        </w:rPr>
        <w:t xml:space="preserve">disegno, </w:t>
      </w:r>
    </w:p>
    <w:p w:rsidR="00C312EE" w:rsidRDefault="00BE5145" w:rsidP="00C312EE">
      <w:pPr>
        <w:pStyle w:val="Paragrafoelenco"/>
        <w:numPr>
          <w:ilvl w:val="0"/>
          <w:numId w:val="3"/>
        </w:numPr>
        <w:jc w:val="both"/>
        <w:rPr>
          <w:rFonts w:cstheme="minorHAnsi"/>
          <w:sz w:val="28"/>
          <w:szCs w:val="28"/>
          <w:lang w:val="it-IT"/>
        </w:rPr>
      </w:pPr>
      <w:r w:rsidRPr="00C312EE">
        <w:rPr>
          <w:rFonts w:cstheme="minorHAnsi"/>
          <w:sz w:val="28"/>
          <w:szCs w:val="28"/>
          <w:lang w:val="it-IT"/>
        </w:rPr>
        <w:t xml:space="preserve">musica, </w:t>
      </w:r>
    </w:p>
    <w:p w:rsidR="00BE5145" w:rsidRPr="00C312EE" w:rsidRDefault="00BE5145" w:rsidP="00C312EE">
      <w:pPr>
        <w:pStyle w:val="Paragrafoelenco"/>
        <w:numPr>
          <w:ilvl w:val="0"/>
          <w:numId w:val="3"/>
        </w:numPr>
        <w:jc w:val="both"/>
        <w:rPr>
          <w:rFonts w:cstheme="minorHAnsi"/>
          <w:sz w:val="28"/>
          <w:szCs w:val="28"/>
          <w:lang w:val="it-IT"/>
        </w:rPr>
      </w:pPr>
      <w:r w:rsidRPr="00C312EE">
        <w:rPr>
          <w:rFonts w:cstheme="minorHAnsi"/>
          <w:sz w:val="28"/>
          <w:szCs w:val="28"/>
          <w:lang w:val="it-IT"/>
        </w:rPr>
        <w:t>elementi di scienze naturali</w:t>
      </w:r>
      <w:r w:rsidR="00C312EE">
        <w:rPr>
          <w:rFonts w:cstheme="minorHAnsi"/>
          <w:sz w:val="28"/>
          <w:szCs w:val="28"/>
          <w:lang w:val="it-IT"/>
        </w:rPr>
        <w:t xml:space="preserve"> (m</w:t>
      </w:r>
      <w:r w:rsidRPr="00C312EE">
        <w:rPr>
          <w:rFonts w:cstheme="minorHAnsi"/>
          <w:sz w:val="28"/>
          <w:szCs w:val="28"/>
          <w:lang w:val="it-IT"/>
        </w:rPr>
        <w:t>are, navigazione/astronomia/punti cardinali, galleggiamento, eventi</w:t>
      </w:r>
      <w:r w:rsidR="00C312EE">
        <w:rPr>
          <w:rFonts w:cstheme="minorHAnsi"/>
          <w:sz w:val="28"/>
          <w:szCs w:val="28"/>
          <w:lang w:val="it-IT"/>
        </w:rPr>
        <w:t xml:space="preserve"> atmosferici distruttivi)</w:t>
      </w:r>
    </w:p>
    <w:p w:rsidR="00DB6B7D" w:rsidRDefault="00DB6B7D" w:rsidP="003F7348">
      <w:pPr>
        <w:jc w:val="both"/>
        <w:rPr>
          <w:rFonts w:cstheme="minorHAnsi"/>
          <w:sz w:val="28"/>
          <w:szCs w:val="28"/>
          <w:lang w:val="it-IT"/>
        </w:rPr>
      </w:pPr>
    </w:p>
    <w:p w:rsidR="003C3FE3" w:rsidRPr="008D743C" w:rsidRDefault="003C3FE3" w:rsidP="003F7348">
      <w:pPr>
        <w:jc w:val="both"/>
        <w:rPr>
          <w:rFonts w:cstheme="minorHAnsi"/>
          <w:sz w:val="28"/>
          <w:szCs w:val="28"/>
          <w:lang w:val="it-IT"/>
        </w:rPr>
      </w:pPr>
    </w:p>
    <w:p w:rsidR="007508C6" w:rsidRPr="00C312EE" w:rsidRDefault="007508C6">
      <w:pPr>
        <w:rPr>
          <w:lang w:val="it-IT"/>
        </w:rPr>
      </w:pPr>
      <w:r>
        <w:rPr>
          <w:lang w:val="it-IT"/>
        </w:rPr>
        <w:br w:type="page"/>
      </w:r>
    </w:p>
    <w:p w:rsidR="00420B81" w:rsidRPr="00C312EE" w:rsidRDefault="007508C6" w:rsidP="00420B81">
      <w:pPr>
        <w:rPr>
          <w:vanish/>
          <w:lang w:val="it-IT"/>
          <w:specVanish/>
        </w:rPr>
      </w:pPr>
      <w:r w:rsidRPr="00C312EE">
        <w:rPr>
          <w:noProof/>
          <w:lang w:val="it-IT" w:eastAsia="it-IT"/>
        </w:rPr>
        <w:lastRenderedPageBreak/>
        <w:drawing>
          <wp:anchor distT="0" distB="0" distL="0" distR="0" simplePos="0" relativeHeight="251659264" behindDoc="1" locked="0" layoutInCell="0" allowOverlap="1" wp14:anchorId="2ECC3853" wp14:editId="6B9998FF">
            <wp:simplePos x="0" y="0"/>
            <wp:positionH relativeFrom="page">
              <wp:posOffset>-28575</wp:posOffset>
            </wp:positionH>
            <wp:positionV relativeFrom="page">
              <wp:posOffset>-1685925</wp:posOffset>
            </wp:positionV>
            <wp:extent cx="9144000" cy="14430375"/>
            <wp:effectExtent l="0" t="0" r="0" b="9525"/>
            <wp:wrapNone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9144000" cy="14430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20B81" w:rsidRPr="00C312EE" w:rsidRDefault="00420B81">
      <w:pPr>
        <w:rPr>
          <w:lang w:val="it-IT"/>
        </w:rPr>
      </w:pPr>
      <w:r w:rsidRPr="00C312EE">
        <w:rPr>
          <w:lang w:val="it-IT"/>
        </w:rPr>
        <w:br w:type="page"/>
      </w:r>
    </w:p>
    <w:p w:rsidR="007508C6" w:rsidRPr="007508C6" w:rsidRDefault="007508C6">
      <w:pPr>
        <w:rPr>
          <w:lang w:val="it-IT"/>
        </w:rPr>
      </w:pPr>
    </w:p>
    <w:p w:rsidR="001545D6" w:rsidRPr="001545D6" w:rsidRDefault="00166F9D" w:rsidP="001545D6">
      <w:pPr>
        <w:rPr>
          <w:lang w:val="it-IT"/>
        </w:rPr>
      </w:pPr>
      <w:r w:rsidRPr="001545D6"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0E224FC9" wp14:editId="555B7F3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8991600" cy="9144000"/>
                <wp:effectExtent l="0" t="0" r="0" b="0"/>
                <wp:wrapNone/>
                <wp:docPr id="5" name="Rettango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91600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45D6" w:rsidRDefault="001545D6" w:rsidP="001545D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5" o:spid="_x0000_s1026" style="position:absolute;margin-left:0;margin-top:0;width:708pt;height:10in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" o:allowincell="f" filled="f" stroked="f">
                <v:textbox inset="0,0,0,0">
                  <w:txbxContent>
                    <w:p w:rsidR="001545D6" w:rsidRDefault="001545D6" w:rsidP="001545D6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420B81" w:rsidRPr="00420B81">
        <w:rPr>
          <w:noProof/>
          <w:lang w:val="it-IT" w:eastAsia="it-IT"/>
        </w:rPr>
        <mc:AlternateContent>
          <mc:Choice Requires="wps">
            <w:drawing>
              <wp:inline distT="0" distB="0" distL="0" distR="0" wp14:anchorId="339B3B73" wp14:editId="654473FB">
                <wp:extent cx="304800" cy="304800"/>
                <wp:effectExtent l="0" t="0" r="0" b="0"/>
                <wp:docPr id="3" name="Rettangolo 3" descr="blob:https://smallpdf.com/d99b04b9-eeb4-4ce5-9a2a-c9d7b71d41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ttangolo 3" o:spid="_x0000_s1026" alt="Descrizione: blob:https://smallpdf.com/d99b04b9-eeb4-4ce5-9a2a-c9d7b71d411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+TDcvOMCAAD/BQAADgAAAAAAAAAAAAAAAAAu&#10;AgAAZHJzL2Uyb0RvYy54bWxQSwECLQAUAAYACAAAACEATKDpLNgAAAADAQAADwAAAAAAAAAAAAAA&#10;AAA9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  <w:r w:rsidR="007508C6">
        <w:rPr>
          <w:noProof/>
          <w:sz w:val="24"/>
          <w:szCs w:val="24"/>
          <w:lang w:val="it-IT" w:eastAsia="it-IT"/>
        </w:rPr>
        <w:drawing>
          <wp:inline distT="0" distB="0" distL="0" distR="0" wp14:anchorId="45FCD0A6" wp14:editId="0EDD43DA">
            <wp:extent cx="6858000" cy="91440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5D6" w:rsidRPr="00FE39D9" w:rsidRDefault="001545D6">
      <w:pPr>
        <w:rPr>
          <w:lang w:val="it-IT"/>
        </w:rPr>
      </w:pPr>
    </w:p>
    <w:p w:rsidR="001545D6" w:rsidRPr="00FE39D9" w:rsidRDefault="001545D6">
      <w:pPr>
        <w:rPr>
          <w:vanish/>
          <w:lang w:val="it-IT"/>
          <w:specVanish/>
        </w:rPr>
      </w:pPr>
    </w:p>
    <w:p w:rsidR="001545D6" w:rsidRPr="00FE39D9" w:rsidRDefault="001545D6">
      <w:pPr>
        <w:rPr>
          <w:lang w:val="it-IT"/>
        </w:rPr>
      </w:pPr>
      <w:r w:rsidRPr="00FE39D9">
        <w:rPr>
          <w:lang w:val="it-IT"/>
        </w:rPr>
        <w:t xml:space="preserve"> </w:t>
      </w:r>
      <w:bookmarkStart w:id="0" w:name="_GoBack"/>
      <w:bookmarkEnd w:id="0"/>
      <w:r w:rsidRPr="00FE39D9">
        <w:rPr>
          <w:lang w:val="it-IT"/>
        </w:rPr>
        <w:br w:type="page"/>
      </w:r>
    </w:p>
    <w:p w:rsidR="001545D6" w:rsidRPr="001545D6" w:rsidRDefault="001545D6" w:rsidP="001545D6">
      <w:pPr>
        <w:rPr>
          <w:lang w:val="it-IT"/>
        </w:rPr>
      </w:pPr>
      <w:r w:rsidRPr="001545D6">
        <w:rPr>
          <w:noProof/>
          <w:lang w:val="it-IT" w:eastAsia="it-IT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9144000"/>
                <wp:effectExtent l="0" t="0" r="0" b="0"/>
                <wp:wrapNone/>
                <wp:docPr id="7" name="Rettango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45D6" w:rsidRDefault="001545D6" w:rsidP="001545D6">
                            <w:pPr>
                              <w:spacing w:line="14400" w:lineRule="atLeas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1545D6" w:rsidRDefault="001545D6" w:rsidP="001545D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7" o:spid="_x0000_s1027" style="position:absolute;margin-left:0;margin-top:0;width:540pt;height:10in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" o:allowincell="f" filled="f" stroked="f">
                <v:textbox inset="0,0,0,0">
                  <w:txbxContent>
                    <w:p w:rsidR="001545D6" w:rsidRDefault="001545D6" w:rsidP="001545D6">
                      <w:pPr>
                        <w:spacing w:line="14400" w:lineRule="atLeast"/>
                        <w:rPr>
                          <w:sz w:val="24"/>
                          <w:szCs w:val="24"/>
                        </w:rPr>
                      </w:pPr>
                    </w:p>
                    <w:p w:rsidR="001545D6" w:rsidRDefault="001545D6" w:rsidP="001545D6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1545D6" w:rsidRPr="00FE39D9" w:rsidRDefault="001545D6" w:rsidP="001545D6">
      <w:pPr>
        <w:rPr>
          <w:lang w:val="it-IT"/>
        </w:rPr>
      </w:pPr>
      <w:r>
        <w:rPr>
          <w:noProof/>
          <w:sz w:val="24"/>
          <w:szCs w:val="24"/>
          <w:lang w:val="it-IT" w:eastAsia="it-IT"/>
        </w:rPr>
        <w:drawing>
          <wp:inline distT="0" distB="0" distL="0" distR="0" wp14:anchorId="65EA0692" wp14:editId="5E0B05B9">
            <wp:extent cx="6858000" cy="9144000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5D6" w:rsidRPr="00FE39D9" w:rsidRDefault="001545D6">
      <w:pPr>
        <w:rPr>
          <w:lang w:val="it-IT"/>
        </w:rPr>
      </w:pPr>
      <w:r w:rsidRPr="00FE39D9">
        <w:rPr>
          <w:lang w:val="it-IT"/>
        </w:rPr>
        <w:br w:type="page"/>
      </w:r>
    </w:p>
    <w:p w:rsidR="001545D6" w:rsidRPr="001545D6" w:rsidRDefault="001545D6" w:rsidP="001545D6">
      <w:pPr>
        <w:rPr>
          <w:lang w:val="it-IT"/>
        </w:rPr>
      </w:pPr>
      <w:r w:rsidRPr="001545D6">
        <w:rPr>
          <w:noProof/>
          <w:lang w:val="it-IT" w:eastAsia="it-IT"/>
        </w:rPr>
        <w:lastRenderedPageBreak/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58000" cy="9144000"/>
                <wp:effectExtent l="0" t="0" r="0" b="0"/>
                <wp:wrapNone/>
                <wp:docPr id="9" name="Rettango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45D6" w:rsidRDefault="001545D6" w:rsidP="001545D6">
                            <w:pPr>
                              <w:spacing w:line="14400" w:lineRule="atLeas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1545D6" w:rsidRDefault="001545D6" w:rsidP="001545D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tangolo 9" o:spid="_x0000_s1028" style="position:absolute;margin-left:0;margin-top:0;width:540pt;height:10in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" o:allowincell="f" filled="f" stroked="f">
                <v:textbox inset="0,0,0,0">
                  <w:txbxContent>
                    <w:p w:rsidR="001545D6" w:rsidRDefault="001545D6" w:rsidP="001545D6">
                      <w:pPr>
                        <w:spacing w:line="14400" w:lineRule="atLeast"/>
                        <w:rPr>
                          <w:sz w:val="24"/>
                          <w:szCs w:val="24"/>
                        </w:rPr>
                      </w:pPr>
                    </w:p>
                    <w:p w:rsidR="001545D6" w:rsidRDefault="001545D6" w:rsidP="001545D6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3D062C" w:rsidRPr="00FE39D9" w:rsidRDefault="001545D6" w:rsidP="001545D6">
      <w:pPr>
        <w:rPr>
          <w:lang w:val="it-IT"/>
        </w:rPr>
      </w:pPr>
      <w:r>
        <w:rPr>
          <w:noProof/>
          <w:sz w:val="24"/>
          <w:szCs w:val="24"/>
          <w:lang w:val="it-IT" w:eastAsia="it-IT"/>
        </w:rPr>
        <w:drawing>
          <wp:inline distT="0" distB="0" distL="0" distR="0" wp14:anchorId="75EDA064" wp14:editId="382F1E7B">
            <wp:extent cx="6858000" cy="9144000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062C" w:rsidRPr="00FE39D9" w:rsidSect="00420B81">
      <w:headerReference w:type="default" r:id="rId12"/>
      <w:pgSz w:w="14400" w:h="19200"/>
      <w:pgMar w:top="1134" w:right="850" w:bottom="1134" w:left="1701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755" w:rsidRDefault="008C5755" w:rsidP="007508C6">
      <w:pPr>
        <w:spacing w:after="0" w:line="240" w:lineRule="auto"/>
      </w:pPr>
      <w:r>
        <w:separator/>
      </w:r>
    </w:p>
  </w:endnote>
  <w:endnote w:type="continuationSeparator" w:id="0">
    <w:p w:rsidR="008C5755" w:rsidRDefault="008C5755" w:rsidP="00750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755" w:rsidRDefault="008C5755" w:rsidP="007508C6">
      <w:pPr>
        <w:spacing w:after="0" w:line="240" w:lineRule="auto"/>
      </w:pPr>
      <w:r>
        <w:separator/>
      </w:r>
    </w:p>
  </w:footnote>
  <w:footnote w:type="continuationSeparator" w:id="0">
    <w:p w:rsidR="008C5755" w:rsidRDefault="008C5755" w:rsidP="007508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8C6" w:rsidRDefault="007508C6">
    <w:pPr>
      <w:pStyle w:val="Intestazione"/>
    </w:pPr>
  </w:p>
  <w:p w:rsidR="007508C6" w:rsidRDefault="007508C6">
    <w:pPr>
      <w:pStyle w:val="Intestazione"/>
    </w:pPr>
  </w:p>
  <w:p w:rsidR="007508C6" w:rsidRDefault="007508C6">
    <w:pPr>
      <w:pStyle w:val="Intestazione"/>
    </w:pPr>
  </w:p>
  <w:p w:rsidR="007508C6" w:rsidRDefault="007508C6">
    <w:pPr>
      <w:pStyle w:val="Intestazione"/>
    </w:pPr>
  </w:p>
  <w:p w:rsidR="007508C6" w:rsidRDefault="007508C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12AC6"/>
    <w:multiLevelType w:val="hybridMultilevel"/>
    <w:tmpl w:val="44C239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DE2DE3"/>
    <w:multiLevelType w:val="hybridMultilevel"/>
    <w:tmpl w:val="23386B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FA04C7"/>
    <w:multiLevelType w:val="hybridMultilevel"/>
    <w:tmpl w:val="ED4066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2EF"/>
    <w:rsid w:val="001545D6"/>
    <w:rsid w:val="00166F9D"/>
    <w:rsid w:val="00204007"/>
    <w:rsid w:val="003C3FE3"/>
    <w:rsid w:val="003F7348"/>
    <w:rsid w:val="00403D90"/>
    <w:rsid w:val="00420B81"/>
    <w:rsid w:val="007508C6"/>
    <w:rsid w:val="008B732C"/>
    <w:rsid w:val="008C5755"/>
    <w:rsid w:val="008D743C"/>
    <w:rsid w:val="00B432EF"/>
    <w:rsid w:val="00BE5145"/>
    <w:rsid w:val="00C312EE"/>
    <w:rsid w:val="00DB6B7D"/>
    <w:rsid w:val="00FE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1545D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1545D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4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45D6"/>
    <w:rPr>
      <w:rFonts w:ascii="Tahoma" w:hAnsi="Tahoma" w:cs="Tahoma"/>
      <w:sz w:val="16"/>
      <w:szCs w:val="16"/>
      <w:lang w:val="en-GB"/>
    </w:rPr>
  </w:style>
  <w:style w:type="paragraph" w:styleId="Intestazione">
    <w:name w:val="header"/>
    <w:basedOn w:val="Normale"/>
    <w:link w:val="IntestazioneCarattere"/>
    <w:uiPriority w:val="99"/>
    <w:unhideWhenUsed/>
    <w:rsid w:val="007508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08C6"/>
    <w:rPr>
      <w:lang w:val="en-GB"/>
    </w:rPr>
  </w:style>
  <w:style w:type="paragraph" w:styleId="Pidipagina">
    <w:name w:val="footer"/>
    <w:basedOn w:val="Normale"/>
    <w:link w:val="PidipaginaCarattere"/>
    <w:uiPriority w:val="99"/>
    <w:unhideWhenUsed/>
    <w:rsid w:val="007508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08C6"/>
    <w:rPr>
      <w:lang w:val="en-GB"/>
    </w:rPr>
  </w:style>
  <w:style w:type="paragraph" w:styleId="Paragrafoelenco">
    <w:name w:val="List Paragraph"/>
    <w:basedOn w:val="Normale"/>
    <w:uiPriority w:val="34"/>
    <w:qFormat/>
    <w:rsid w:val="003F73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1545D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1545D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4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45D6"/>
    <w:rPr>
      <w:rFonts w:ascii="Tahoma" w:hAnsi="Tahoma" w:cs="Tahoma"/>
      <w:sz w:val="16"/>
      <w:szCs w:val="16"/>
      <w:lang w:val="en-GB"/>
    </w:rPr>
  </w:style>
  <w:style w:type="paragraph" w:styleId="Intestazione">
    <w:name w:val="header"/>
    <w:basedOn w:val="Normale"/>
    <w:link w:val="IntestazioneCarattere"/>
    <w:uiPriority w:val="99"/>
    <w:unhideWhenUsed/>
    <w:rsid w:val="007508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08C6"/>
    <w:rPr>
      <w:lang w:val="en-GB"/>
    </w:rPr>
  </w:style>
  <w:style w:type="paragraph" w:styleId="Pidipagina">
    <w:name w:val="footer"/>
    <w:basedOn w:val="Normale"/>
    <w:link w:val="PidipaginaCarattere"/>
    <w:uiPriority w:val="99"/>
    <w:unhideWhenUsed/>
    <w:rsid w:val="007508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08C6"/>
    <w:rPr>
      <w:lang w:val="en-GB"/>
    </w:rPr>
  </w:style>
  <w:style w:type="paragraph" w:styleId="Paragrafoelenco">
    <w:name w:val="List Paragraph"/>
    <w:basedOn w:val="Normale"/>
    <w:uiPriority w:val="34"/>
    <w:qFormat/>
    <w:rsid w:val="003F73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826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2020-06-07T11:35:00Z</dcterms:created>
  <dcterms:modified xsi:type="dcterms:W3CDTF">2020-06-07T11:35:00Z</dcterms:modified>
</cp:coreProperties>
</file>